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D1" w:rsidRDefault="00B973D1" w:rsidP="00B973D1">
      <w:pPr>
        <w:spacing w:before="150" w:after="300" w:line="240" w:lineRule="auto"/>
        <w:jc w:val="both"/>
        <w:outlineLvl w:val="2"/>
        <w:rPr>
          <w:rFonts w:eastAsia="Times New Roman" w:cs="Times New Roman"/>
          <w:color w:val="282A2C"/>
          <w:sz w:val="36"/>
          <w:szCs w:val="36"/>
          <w:lang w:eastAsia="tr-TR"/>
        </w:rPr>
      </w:pPr>
      <w:r w:rsidRPr="00B973D1">
        <w:rPr>
          <w:rFonts w:eastAsia="Times New Roman" w:cs="Times New Roman"/>
          <w:color w:val="282A2C"/>
          <w:sz w:val="36"/>
          <w:szCs w:val="36"/>
          <w:lang w:eastAsia="tr-TR"/>
        </w:rPr>
        <w:t>2547 sayılı Yükseköğretim Kanununun Adli Ceza Soruşturması Usulünü Düzenleyen 53. Maddesinin (c ) fı</w:t>
      </w:r>
      <w:r>
        <w:rPr>
          <w:rFonts w:eastAsia="Times New Roman" w:cs="Times New Roman"/>
          <w:color w:val="282A2C"/>
          <w:sz w:val="36"/>
          <w:szCs w:val="36"/>
          <w:lang w:eastAsia="tr-TR"/>
        </w:rPr>
        <w:t xml:space="preserve">krası: </w:t>
      </w:r>
    </w:p>
    <w:p w:rsidR="00B973D1" w:rsidRPr="00577A89" w:rsidRDefault="00B973D1" w:rsidP="00B973D1">
      <w:pPr>
        <w:spacing w:before="150" w:after="300" w:line="240" w:lineRule="auto"/>
        <w:jc w:val="both"/>
        <w:outlineLvl w:val="2"/>
        <w:rPr>
          <w:rFonts w:eastAsia="Times New Roman" w:cs="Times New Roman"/>
          <w:color w:val="282A2C"/>
          <w:lang w:eastAsia="tr-TR"/>
        </w:rPr>
      </w:pPr>
    </w:p>
    <w:p w:rsidR="00B973D1" w:rsidRPr="00577A89" w:rsidRDefault="00B973D1" w:rsidP="00B973D1">
      <w:pPr>
        <w:pStyle w:val="nor"/>
        <w:spacing w:before="0" w:beforeAutospacing="0" w:after="0" w:afterAutospacing="0" w:line="240" w:lineRule="atLeast"/>
        <w:jc w:val="both"/>
        <w:rPr>
          <w:color w:val="000000"/>
        </w:rPr>
      </w:pPr>
      <w:r w:rsidRPr="00577A89">
        <w:rPr>
          <w:color w:val="000000"/>
        </w:rPr>
        <w:t> </w:t>
      </w:r>
      <w:r w:rsidR="00577A89">
        <w:rPr>
          <w:color w:val="000000"/>
        </w:rPr>
        <w:tab/>
      </w:r>
      <w:proofErr w:type="gramStart"/>
      <w:r w:rsidRPr="00577A89">
        <w:rPr>
          <w:color w:val="000000"/>
        </w:rPr>
        <w:t>c</w:t>
      </w:r>
      <w:proofErr w:type="gramEnd"/>
      <w:r w:rsidRPr="00577A89">
        <w:rPr>
          <w:b/>
          <w:color w:val="000000"/>
        </w:rPr>
        <w:t>. </w:t>
      </w:r>
      <w:r w:rsidRPr="00577A89">
        <w:rPr>
          <w:b/>
          <w:bCs/>
          <w:color w:val="000000"/>
        </w:rPr>
        <w:t>(Değişik: 14/4/1982 - 2653/3 md.)</w:t>
      </w:r>
      <w:r w:rsidRPr="00577A89">
        <w:rPr>
          <w:b/>
          <w:color w:val="000000"/>
        </w:rPr>
        <w:t> Ceza soruşturması usulü</w:t>
      </w:r>
      <w:r w:rsidRPr="00577A89">
        <w:rPr>
          <w:color w:val="000000"/>
        </w:rPr>
        <w:t>:</w:t>
      </w:r>
      <w:r w:rsidRPr="00577A89">
        <w:rPr>
          <w:color w:val="000000"/>
          <w:vertAlign w:val="superscript"/>
        </w:rPr>
        <w:t> </w:t>
      </w:r>
    </w:p>
    <w:p w:rsidR="00B973D1" w:rsidRPr="00577A89" w:rsidRDefault="00B973D1" w:rsidP="00B973D1">
      <w:pPr>
        <w:pStyle w:val="nor"/>
        <w:spacing w:before="0" w:beforeAutospacing="0" w:after="0" w:afterAutospacing="0" w:line="240" w:lineRule="atLeast"/>
        <w:jc w:val="both"/>
        <w:rPr>
          <w:color w:val="000000"/>
        </w:rPr>
      </w:pPr>
      <w:r w:rsidRPr="00577A89">
        <w:rPr>
          <w:color w:val="000000"/>
        </w:rPr>
        <w:t xml:space="preserve">             </w:t>
      </w:r>
      <w:proofErr w:type="gramStart"/>
      <w:r w:rsidRPr="00577A89">
        <w:rPr>
          <w:color w:val="000000"/>
        </w:rP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aşağıdaki hükümler uygulanır: </w:t>
      </w:r>
      <w:r w:rsidRPr="00577A89">
        <w:rPr>
          <w:color w:val="000000"/>
          <w:vertAlign w:val="superscript"/>
        </w:rPr>
        <w:t>(1)</w:t>
      </w:r>
      <w:proofErr w:type="gramEnd"/>
    </w:p>
    <w:p w:rsid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w:t>
      </w:r>
      <w:r w:rsidR="00577A89">
        <w:rPr>
          <w:rFonts w:eastAsia="Times New Roman" w:cs="Times New Roman"/>
          <w:color w:val="000000"/>
          <w:lang w:eastAsia="tr-TR"/>
        </w:rPr>
        <w:tab/>
      </w:r>
    </w:p>
    <w:p w:rsidR="00B973D1" w:rsidRPr="00577A89" w:rsidRDefault="00B973D1" w:rsidP="00577A89">
      <w:pPr>
        <w:spacing w:after="0" w:line="240" w:lineRule="atLeast"/>
        <w:ind w:firstLine="708"/>
        <w:jc w:val="both"/>
        <w:rPr>
          <w:rFonts w:eastAsia="Times New Roman" w:cs="Times New Roman"/>
          <w:color w:val="000000"/>
          <w:lang w:eastAsia="tr-TR"/>
        </w:rPr>
      </w:pPr>
      <w:r w:rsidRPr="00577A89">
        <w:rPr>
          <w:rFonts w:eastAsia="Times New Roman" w:cs="Times New Roman"/>
          <w:color w:val="000000"/>
          <w:lang w:eastAsia="tr-TR"/>
        </w:rPr>
        <w:t>(1) İlk soruşturma:</w:t>
      </w: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Yükseköğretim Kurulu Başkanı için, kendisinin katılmadığı, Milli Eğitim Bakanının başkanlığındaki bir toplantıda, Yükseköğretim Kurulu üyelerinden teşkil edilecek en az üç kişilik bir kurulca, diğerleri için, Yükseköğretim Kurulu Başkanınca veya diğer disiplin amirlerince doğrudan veya görevlendirecekleri uygun sayıda soruşturmacı tarafından yapılır.</w:t>
      </w: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Öğretim elemanlarından soruşturmacı tayin edilmesi halinde, bunların, hakkında soruşturma yapılacak öğretim elemanının akademik unvanına veya daha üst akademik unvana sahip olmaları şarttır.</w:t>
      </w:r>
    </w:p>
    <w:p w:rsid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xml:space="preserve">             </w:t>
      </w:r>
    </w:p>
    <w:p w:rsidR="00B973D1" w:rsidRPr="00577A89" w:rsidRDefault="00B973D1" w:rsidP="00577A89">
      <w:pPr>
        <w:spacing w:after="0" w:line="240" w:lineRule="atLeast"/>
        <w:ind w:firstLine="708"/>
        <w:jc w:val="both"/>
        <w:rPr>
          <w:rFonts w:eastAsia="Times New Roman" w:cs="Times New Roman"/>
          <w:color w:val="000000"/>
          <w:lang w:eastAsia="tr-TR"/>
        </w:rPr>
      </w:pPr>
      <w:r w:rsidRPr="00577A89">
        <w:rPr>
          <w:rFonts w:eastAsia="Times New Roman" w:cs="Times New Roman"/>
          <w:color w:val="000000"/>
          <w:lang w:eastAsia="tr-TR"/>
        </w:rPr>
        <w:t>(2) Son soruşturmanın açılıp açılmamasına;</w:t>
      </w: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xml:space="preserve">             a) Yükseköğretim Kurulu Başkan ve üyeleri ile Yükseköğretim Denetleme Kurulu Başkan ve üyeleri hakkında </w:t>
      </w:r>
      <w:proofErr w:type="spellStart"/>
      <w:r w:rsidRPr="00577A89">
        <w:rPr>
          <w:rFonts w:eastAsia="Times New Roman" w:cs="Times New Roman"/>
          <w:color w:val="000000"/>
          <w:lang w:eastAsia="tr-TR"/>
        </w:rPr>
        <w:t>Danıştayın</w:t>
      </w:r>
      <w:proofErr w:type="spellEnd"/>
      <w:r w:rsidRPr="00577A89">
        <w:rPr>
          <w:rFonts w:eastAsia="Times New Roman" w:cs="Times New Roman"/>
          <w:color w:val="000000"/>
          <w:lang w:eastAsia="tr-TR"/>
        </w:rPr>
        <w:t xml:space="preserve"> 2 </w:t>
      </w:r>
      <w:proofErr w:type="spellStart"/>
      <w:r w:rsidRPr="00577A89">
        <w:rPr>
          <w:rFonts w:eastAsia="Times New Roman" w:cs="Times New Roman"/>
          <w:color w:val="000000"/>
          <w:lang w:eastAsia="tr-TR"/>
        </w:rPr>
        <w:t>nci</w:t>
      </w:r>
      <w:proofErr w:type="spellEnd"/>
      <w:r w:rsidRPr="00577A89">
        <w:rPr>
          <w:rFonts w:eastAsia="Times New Roman" w:cs="Times New Roman"/>
          <w:color w:val="000000"/>
          <w:lang w:eastAsia="tr-TR"/>
        </w:rPr>
        <w:t xml:space="preserve"> Dairesi,</w:t>
      </w: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b) Devlet ve vakıf yükseköğretim kurumu rektörleri, rektör yardımcıları ile üst kuruluş genel sekreterleri hakkında, Yükseköğretim Kurulu üyelerinden teşkil edilecek üç kişilik kurul, </w:t>
      </w:r>
      <w:r w:rsidRPr="00577A89">
        <w:rPr>
          <w:rFonts w:eastAsia="Times New Roman" w:cs="Times New Roman"/>
          <w:color w:val="000000"/>
          <w:vertAlign w:val="superscript"/>
          <w:lang w:eastAsia="tr-TR"/>
        </w:rPr>
        <w:t>(1)</w:t>
      </w: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c) Üniversite, fakülte, enstitü ve yüksekokul yönetim kurulu üyeleri, fakülte dekanları ve dekan yardımcıları, enstitü ve yüksekokul müdürleri ve yardımcıları ile üniversite genel sekreterleri hakkında, rektörün başkanlığında rektörce görevlendirilen rektör yardımcılarından oluşacak üç kişilik kurul,</w:t>
      </w: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d) Öğretim elemanları, fakülte, enstitü ve yüksekokul sekreterleri hakkında üniversite yönetim kurulu üyeleri arasından oluşturulacak üç kişilik kurul,</w:t>
      </w: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e) 657 sayılı Devlet Memurları Kanununa tabi memurlar hakkında, mahal itibariyle yetkili il idare kurulu,</w:t>
      </w: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Karar verir.</w:t>
      </w:r>
    </w:p>
    <w:p w:rsidR="00B973D1"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f) Yükseköğretim Kurulu ile üniversite yönetim kurullarınca oluşturulacak kurullarda görevlendirilecek asıl ve yedek üyeler bir yıl için seçilirler. Süresi sona erenlerin tekrar seçilmeleri mümkündür.</w:t>
      </w:r>
    </w:p>
    <w:p w:rsidR="00577A89" w:rsidRPr="00577A89" w:rsidRDefault="00577A89" w:rsidP="00B973D1">
      <w:pPr>
        <w:spacing w:after="0" w:line="240" w:lineRule="atLeast"/>
        <w:jc w:val="both"/>
        <w:rPr>
          <w:rFonts w:eastAsia="Times New Roman" w:cs="Times New Roman"/>
          <w:color w:val="000000"/>
          <w:lang w:eastAsia="tr-TR"/>
        </w:rPr>
      </w:pPr>
    </w:p>
    <w:p w:rsidR="00B973D1"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(3) Son soruşturmanın açılıp açılmamasına karar verecek kurullar üye tamsayısı ile toplanır. Kurullara ilk soruşturmayı yapmış olan üyeler ile haklarında karar verilecek üyeler katılamazlar. Noksanlar yedek üyelerle tamamlanır. Diğer hususlarda bu Kanunun 61 inci maddesi hükümleri uygulanır.</w:t>
      </w:r>
    </w:p>
    <w:p w:rsidR="00577A89" w:rsidRPr="00577A89" w:rsidRDefault="00577A89" w:rsidP="00B973D1">
      <w:pPr>
        <w:spacing w:after="0" w:line="240" w:lineRule="atLeast"/>
        <w:jc w:val="both"/>
        <w:rPr>
          <w:rFonts w:eastAsia="Times New Roman" w:cs="Times New Roman"/>
          <w:color w:val="000000"/>
          <w:lang w:eastAsia="tr-TR"/>
        </w:rPr>
      </w:pPr>
    </w:p>
    <w:p w:rsidR="00B973D1"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xml:space="preserve">             (4) Yükseköğretim Kurulu ve Yükseköğretim Denetleme Kurulu Başkan ve üyeleri hakkında </w:t>
      </w:r>
      <w:proofErr w:type="spellStart"/>
      <w:r w:rsidRPr="00577A89">
        <w:rPr>
          <w:rFonts w:eastAsia="Times New Roman" w:cs="Times New Roman"/>
          <w:color w:val="000000"/>
          <w:lang w:eastAsia="tr-TR"/>
        </w:rPr>
        <w:t>Danıştayın</w:t>
      </w:r>
      <w:proofErr w:type="spellEnd"/>
      <w:r w:rsidRPr="00577A89">
        <w:rPr>
          <w:rFonts w:eastAsia="Times New Roman" w:cs="Times New Roman"/>
          <w:color w:val="000000"/>
          <w:lang w:eastAsia="tr-TR"/>
        </w:rPr>
        <w:t xml:space="preserve"> 2 </w:t>
      </w:r>
      <w:proofErr w:type="spellStart"/>
      <w:r w:rsidRPr="00577A89">
        <w:rPr>
          <w:rFonts w:eastAsia="Times New Roman" w:cs="Times New Roman"/>
          <w:color w:val="000000"/>
          <w:lang w:eastAsia="tr-TR"/>
        </w:rPr>
        <w:t>nci</w:t>
      </w:r>
      <w:proofErr w:type="spellEnd"/>
      <w:r w:rsidRPr="00577A89">
        <w:rPr>
          <w:rFonts w:eastAsia="Times New Roman" w:cs="Times New Roman"/>
          <w:color w:val="000000"/>
          <w:lang w:eastAsia="tr-TR"/>
        </w:rPr>
        <w:t xml:space="preserve"> Dairesinde verilen lüzum-u muhakeme kararına itiraz ile men-i muhakeme kararlarının kendiliğinden incelenmesi </w:t>
      </w:r>
      <w:proofErr w:type="spellStart"/>
      <w:r w:rsidRPr="00577A89">
        <w:rPr>
          <w:rFonts w:eastAsia="Times New Roman" w:cs="Times New Roman"/>
          <w:color w:val="000000"/>
          <w:lang w:eastAsia="tr-TR"/>
        </w:rPr>
        <w:t>Danıştayın</w:t>
      </w:r>
      <w:proofErr w:type="spellEnd"/>
      <w:r w:rsidRPr="00577A89">
        <w:rPr>
          <w:rFonts w:eastAsia="Times New Roman" w:cs="Times New Roman"/>
          <w:color w:val="000000"/>
          <w:lang w:eastAsia="tr-TR"/>
        </w:rPr>
        <w:t xml:space="preserve"> İdari İşler Kuruluna aittir. Diğer </w:t>
      </w:r>
      <w:r w:rsidRPr="00577A89">
        <w:rPr>
          <w:rFonts w:eastAsia="Times New Roman" w:cs="Times New Roman"/>
          <w:color w:val="000000"/>
          <w:lang w:eastAsia="tr-TR"/>
        </w:rPr>
        <w:lastRenderedPageBreak/>
        <w:t xml:space="preserve">kurullarca verilen lüzum-u muhakeme kararına ilgililerce yapılacak itiraz ile men-i muhakeme kararları kendiliğinden Danıştay 2 </w:t>
      </w:r>
      <w:proofErr w:type="spellStart"/>
      <w:r w:rsidRPr="00577A89">
        <w:rPr>
          <w:rFonts w:eastAsia="Times New Roman" w:cs="Times New Roman"/>
          <w:color w:val="000000"/>
          <w:lang w:eastAsia="tr-TR"/>
        </w:rPr>
        <w:t>nci</w:t>
      </w:r>
      <w:proofErr w:type="spellEnd"/>
      <w:r w:rsidRPr="00577A89">
        <w:rPr>
          <w:rFonts w:eastAsia="Times New Roman" w:cs="Times New Roman"/>
          <w:color w:val="000000"/>
          <w:lang w:eastAsia="tr-TR"/>
        </w:rPr>
        <w:t xml:space="preserve"> Dairesince incelenerek karara bağlanır. Lüzum-u muhakemesi kesinleşen Yükseköğretim Kurulu ve Yükseköğretim Denetleme Kurulu Başkan ve üyelerinin yargılanması Yargıtay ilgili ceza dairesine, temyiz incelemesi Ceza Genel Kuruluna, diğer görevlilerin yargılanmaları suçun işlendiği yer adliye mahkemelerine aittir.</w:t>
      </w:r>
    </w:p>
    <w:p w:rsidR="00577A89" w:rsidRPr="00577A89" w:rsidRDefault="00577A89" w:rsidP="00B973D1">
      <w:pPr>
        <w:spacing w:after="0" w:line="240" w:lineRule="atLeast"/>
        <w:jc w:val="both"/>
        <w:rPr>
          <w:rFonts w:eastAsia="Times New Roman" w:cs="Times New Roman"/>
          <w:color w:val="000000"/>
          <w:lang w:eastAsia="tr-TR"/>
        </w:rPr>
      </w:pPr>
    </w:p>
    <w:p w:rsidR="00B973D1" w:rsidRPr="00577A89" w:rsidRDefault="00B973D1" w:rsidP="00B973D1">
      <w:pPr>
        <w:spacing w:after="0" w:line="240" w:lineRule="atLeast"/>
        <w:jc w:val="both"/>
        <w:rPr>
          <w:rFonts w:eastAsia="Times New Roman" w:cs="Times New Roman"/>
          <w:color w:val="000000"/>
          <w:lang w:eastAsia="tr-TR"/>
        </w:rPr>
      </w:pPr>
      <w:r w:rsidRPr="00577A89">
        <w:rPr>
          <w:rFonts w:eastAsia="Times New Roman" w:cs="Times New Roman"/>
          <w:color w:val="000000"/>
          <w:lang w:eastAsia="tr-TR"/>
        </w:rPr>
        <w:t>             (5) Değişik statüdeki kişilerin birlikte suç işlemeleri halinde soruşturma usulü ve yetkili yargılama mercii görev itibariyle üst dereceliye göre tayin olunur.</w:t>
      </w:r>
    </w:p>
    <w:p w:rsidR="00B973D1" w:rsidRPr="00577A89" w:rsidRDefault="00B973D1" w:rsidP="00B973D1">
      <w:pPr>
        <w:spacing w:after="0" w:line="240" w:lineRule="atLeast"/>
        <w:jc w:val="center"/>
        <w:rPr>
          <w:rFonts w:eastAsia="Times New Roman" w:cs="Times New Roman"/>
          <w:color w:val="000000"/>
          <w:lang w:eastAsia="tr-TR"/>
        </w:rPr>
      </w:pPr>
      <w:r w:rsidRPr="00577A89">
        <w:rPr>
          <w:rFonts w:eastAsia="Times New Roman" w:cs="Times New Roman"/>
          <w:color w:val="000000"/>
          <w:lang w:eastAsia="tr-TR"/>
        </w:rPr>
        <w:t> </w:t>
      </w:r>
    </w:p>
    <w:p w:rsidR="00B973D1" w:rsidRDefault="00B973D1" w:rsidP="00B973D1">
      <w:pPr>
        <w:spacing w:after="0" w:line="220" w:lineRule="atLeast"/>
        <w:jc w:val="both"/>
        <w:rPr>
          <w:rFonts w:eastAsia="Times New Roman" w:cs="Times New Roman"/>
          <w:color w:val="000000"/>
          <w:lang w:eastAsia="tr-TR"/>
        </w:rPr>
      </w:pPr>
      <w:r w:rsidRPr="00577A89">
        <w:rPr>
          <w:rFonts w:eastAsia="Times New Roman" w:cs="Times New Roman"/>
          <w:color w:val="000000"/>
          <w:lang w:eastAsia="tr-TR"/>
        </w:rPr>
        <w:t xml:space="preserve">             (6) Yükseköğretim Kurulu Başkanı ve rektörler hakkında </w:t>
      </w:r>
      <w:proofErr w:type="gramStart"/>
      <w:r w:rsidRPr="00577A89">
        <w:rPr>
          <w:rFonts w:eastAsia="Times New Roman" w:cs="Times New Roman"/>
          <w:color w:val="000000"/>
          <w:lang w:eastAsia="tr-TR"/>
        </w:rPr>
        <w:t>19/4/1990</w:t>
      </w:r>
      <w:proofErr w:type="gramEnd"/>
      <w:r w:rsidRPr="00577A89">
        <w:rPr>
          <w:rFonts w:eastAsia="Times New Roman" w:cs="Times New Roman"/>
          <w:color w:val="000000"/>
          <w:lang w:eastAsia="tr-TR"/>
        </w:rPr>
        <w:t xml:space="preserve"> tarihli ve 3628 sayılı Mal Bildiriminde Bulunulması, Rüşvet ve Yolsuzluklarla Mücadele Kanunu kapsamına giren suçlarından dolayı yapılacak ceza soruşturmasında yukarıda belirtilen ceza kovuşturması usulü tatbik edilir. </w:t>
      </w:r>
      <w:r w:rsidRPr="00577A89">
        <w:rPr>
          <w:rFonts w:eastAsia="Times New Roman" w:cs="Times New Roman"/>
          <w:b/>
          <w:bCs/>
          <w:color w:val="000000"/>
          <w:lang w:eastAsia="tr-TR"/>
        </w:rPr>
        <w:t>(Mülga cümle:</w:t>
      </w:r>
      <w:proofErr w:type="gramStart"/>
      <w:r w:rsidRPr="00577A89">
        <w:rPr>
          <w:rFonts w:eastAsia="Times New Roman" w:cs="Times New Roman"/>
          <w:b/>
          <w:bCs/>
          <w:color w:val="000000"/>
          <w:lang w:eastAsia="tr-TR"/>
        </w:rPr>
        <w:t>15/4/2020</w:t>
      </w:r>
      <w:proofErr w:type="gramEnd"/>
      <w:r w:rsidRPr="00577A89">
        <w:rPr>
          <w:rFonts w:eastAsia="Times New Roman" w:cs="Times New Roman"/>
          <w:b/>
          <w:bCs/>
          <w:color w:val="000000"/>
          <w:lang w:eastAsia="tr-TR"/>
        </w:rPr>
        <w:t>-7243/7 md.)</w:t>
      </w:r>
    </w:p>
    <w:p w:rsidR="00577A89" w:rsidRPr="00577A89" w:rsidRDefault="00577A89" w:rsidP="00B973D1">
      <w:pPr>
        <w:spacing w:after="0" w:line="220" w:lineRule="atLeast"/>
        <w:jc w:val="both"/>
        <w:rPr>
          <w:rFonts w:eastAsia="Times New Roman" w:cs="Times New Roman"/>
          <w:color w:val="000000"/>
          <w:lang w:eastAsia="tr-TR"/>
        </w:rPr>
      </w:pPr>
    </w:p>
    <w:p w:rsidR="00B973D1" w:rsidRDefault="00B973D1" w:rsidP="00B973D1">
      <w:pPr>
        <w:spacing w:after="0" w:line="220" w:lineRule="atLeast"/>
        <w:jc w:val="both"/>
        <w:rPr>
          <w:rFonts w:eastAsia="Times New Roman" w:cs="Times New Roman"/>
          <w:color w:val="000000"/>
          <w:vertAlign w:val="superscript"/>
          <w:lang w:eastAsia="tr-TR"/>
        </w:rPr>
      </w:pPr>
      <w:r w:rsidRPr="00577A89">
        <w:rPr>
          <w:rFonts w:eastAsia="Times New Roman" w:cs="Times New Roman"/>
          <w:color w:val="000000"/>
          <w:lang w:eastAsia="tr-TR"/>
        </w:rPr>
        <w:t xml:space="preserve">             3628 sayılı Kanun kapsamına giren suçlarından dolayı kanuni kovuşturma için gereken izin, Yükseköğretim Kurulu  üyeleri  ile Yükseköğretim Denetleme Kurulu Başkan ve üyeleri ve bu kuruluşların memurları (Üniversitelerarası Kurul memurları </w:t>
      </w:r>
      <w:proofErr w:type="gramStart"/>
      <w:r w:rsidRPr="00577A89">
        <w:rPr>
          <w:rFonts w:eastAsia="Times New Roman" w:cs="Times New Roman"/>
          <w:color w:val="000000"/>
          <w:lang w:eastAsia="tr-TR"/>
        </w:rPr>
        <w:t>dahil</w:t>
      </w:r>
      <w:proofErr w:type="gramEnd"/>
      <w:r w:rsidRPr="00577A89">
        <w:rPr>
          <w:rFonts w:eastAsia="Times New Roman" w:cs="Times New Roman"/>
          <w:color w:val="000000"/>
          <w:lang w:eastAsia="tr-TR"/>
        </w:rPr>
        <w:t>) hakkında Yükseköğretim Kurulu Başkanından, üniversite yöneticileri ve öğretim elemanları ile memurlar hakkında üniversite rektörlerinden alınır.</w:t>
      </w:r>
    </w:p>
    <w:p w:rsidR="00577A89" w:rsidRPr="00577A89" w:rsidRDefault="00577A89" w:rsidP="00B973D1">
      <w:pPr>
        <w:spacing w:after="0" w:line="220" w:lineRule="atLeast"/>
        <w:jc w:val="both"/>
        <w:rPr>
          <w:rFonts w:eastAsia="Times New Roman" w:cs="Times New Roman"/>
          <w:color w:val="000000"/>
          <w:lang w:eastAsia="tr-TR"/>
        </w:rPr>
      </w:pPr>
    </w:p>
    <w:p w:rsidR="00B973D1" w:rsidRDefault="00B973D1" w:rsidP="00B973D1">
      <w:pPr>
        <w:spacing w:after="0" w:line="220" w:lineRule="atLeast"/>
        <w:jc w:val="both"/>
        <w:rPr>
          <w:rFonts w:eastAsia="Times New Roman" w:cs="Times New Roman"/>
          <w:color w:val="000000"/>
          <w:lang w:eastAsia="tr-TR"/>
        </w:rPr>
      </w:pPr>
      <w:r w:rsidRPr="00577A89">
        <w:rPr>
          <w:rFonts w:eastAsia="Times New Roman" w:cs="Times New Roman"/>
          <w:color w:val="000000"/>
          <w:lang w:eastAsia="tr-TR"/>
        </w:rPr>
        <w:t xml:space="preserve">             </w:t>
      </w:r>
      <w:proofErr w:type="gramStart"/>
      <w:r w:rsidRPr="00577A89">
        <w:rPr>
          <w:rFonts w:eastAsia="Times New Roman" w:cs="Times New Roman"/>
          <w:color w:val="000000"/>
          <w:lang w:eastAsia="tr-TR"/>
        </w:rPr>
        <w:t xml:space="preserve">(7)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w:t>
      </w:r>
      <w:proofErr w:type="spellStart"/>
      <w:r w:rsidRPr="00577A89">
        <w:rPr>
          <w:rFonts w:eastAsia="Times New Roman" w:cs="Times New Roman"/>
          <w:color w:val="000000"/>
          <w:lang w:eastAsia="tr-TR"/>
        </w:rPr>
        <w:t>sükün</w:t>
      </w:r>
      <w:proofErr w:type="spellEnd"/>
      <w:r w:rsidRPr="00577A89">
        <w:rPr>
          <w:rFonts w:eastAsia="Times New Roman" w:cs="Times New Roman"/>
          <w:color w:val="000000"/>
          <w:lang w:eastAsia="tr-TR"/>
        </w:rPr>
        <w:t>, huzur ve çalışma düzenini bozan boykot, işgal, engelleme, bunları teşvik ve tahrik, anarşik ve ideolojik olaylara ilişkin suçlar ile ağır cezayı gerektiren suçüstü hallerinde, yukarıda yazılı usuller uygulanmaz; bu hallerde kovuşturmayı Cumhuriyet Savcısı doğrudan yapar.</w:t>
      </w:r>
      <w:proofErr w:type="gramEnd"/>
    </w:p>
    <w:p w:rsidR="00577A89" w:rsidRPr="00577A89" w:rsidRDefault="00577A89" w:rsidP="00B973D1">
      <w:pPr>
        <w:spacing w:after="0" w:line="220" w:lineRule="atLeast"/>
        <w:jc w:val="both"/>
        <w:rPr>
          <w:rFonts w:eastAsia="Times New Roman" w:cs="Times New Roman"/>
          <w:color w:val="000000"/>
          <w:lang w:eastAsia="tr-TR"/>
        </w:rPr>
      </w:pPr>
    </w:p>
    <w:p w:rsidR="00B973D1" w:rsidRPr="00577A89" w:rsidRDefault="00B973D1" w:rsidP="00B973D1">
      <w:pPr>
        <w:spacing w:after="0" w:line="220" w:lineRule="atLeast"/>
        <w:jc w:val="both"/>
        <w:rPr>
          <w:rFonts w:eastAsia="Times New Roman" w:cs="Times New Roman"/>
          <w:color w:val="000000"/>
          <w:lang w:eastAsia="tr-TR"/>
        </w:rPr>
      </w:pPr>
      <w:r w:rsidRPr="00577A89">
        <w:rPr>
          <w:rFonts w:eastAsia="Times New Roman" w:cs="Times New Roman"/>
          <w:color w:val="000000"/>
          <w:lang w:eastAsia="tr-TR"/>
        </w:rPr>
        <w:t xml:space="preserve">             (8) Bu Kanunda yer almamış hususlarda </w:t>
      </w:r>
      <w:proofErr w:type="gramStart"/>
      <w:r w:rsidRPr="00577A89">
        <w:rPr>
          <w:rFonts w:eastAsia="Times New Roman" w:cs="Times New Roman"/>
          <w:color w:val="000000"/>
          <w:lang w:eastAsia="tr-TR"/>
        </w:rPr>
        <w:t>2/12/1999</w:t>
      </w:r>
      <w:proofErr w:type="gramEnd"/>
      <w:r w:rsidRPr="00577A89">
        <w:rPr>
          <w:rFonts w:eastAsia="Times New Roman" w:cs="Times New Roman"/>
          <w:color w:val="000000"/>
          <w:lang w:eastAsia="tr-TR"/>
        </w:rPr>
        <w:t xml:space="preserve"> tarihli ve 4483 sayılı Memurlar ve Diğer Kamu Görevlilerinin Yargılanması Hakkında Kanun hükümleri uygulanır.</w:t>
      </w:r>
    </w:p>
    <w:p w:rsidR="00B973D1" w:rsidRPr="00577A89" w:rsidRDefault="00B973D1" w:rsidP="00B973D1">
      <w:pPr>
        <w:spacing w:before="150" w:after="300" w:line="240" w:lineRule="auto"/>
        <w:jc w:val="both"/>
        <w:outlineLvl w:val="2"/>
        <w:rPr>
          <w:rFonts w:eastAsia="Times New Roman" w:cs="Times New Roman"/>
          <w:color w:val="282A2C"/>
          <w:lang w:eastAsia="tr-TR"/>
        </w:rPr>
      </w:pPr>
    </w:p>
    <w:p w:rsidR="00EF281A" w:rsidRPr="00577A89" w:rsidRDefault="00EF281A"/>
    <w:sectPr w:rsidR="00EF281A" w:rsidRPr="00577A89" w:rsidSect="00EF2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3D1"/>
    <w:rsid w:val="001F2B6F"/>
    <w:rsid w:val="00577A89"/>
    <w:rsid w:val="009E3775"/>
    <w:rsid w:val="00B973D1"/>
    <w:rsid w:val="00EF28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1A"/>
  </w:style>
  <w:style w:type="paragraph" w:styleId="Balk3">
    <w:name w:val="heading 3"/>
    <w:basedOn w:val="Normal"/>
    <w:link w:val="Balk3Char"/>
    <w:uiPriority w:val="9"/>
    <w:qFormat/>
    <w:rsid w:val="00B973D1"/>
    <w:pPr>
      <w:spacing w:before="100" w:beforeAutospacing="1" w:after="100" w:afterAutospacing="1" w:line="240" w:lineRule="auto"/>
      <w:outlineLvl w:val="2"/>
    </w:pPr>
    <w:rPr>
      <w:rFonts w:eastAsia="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973D1"/>
    <w:rPr>
      <w:rFonts w:eastAsia="Times New Roman" w:cs="Times New Roman"/>
      <w:b/>
      <w:bCs/>
      <w:sz w:val="27"/>
      <w:szCs w:val="27"/>
      <w:lang w:eastAsia="tr-TR"/>
    </w:rPr>
  </w:style>
  <w:style w:type="paragraph" w:customStyle="1" w:styleId="nor">
    <w:name w:val="nor"/>
    <w:basedOn w:val="Normal"/>
    <w:rsid w:val="00B973D1"/>
    <w:pPr>
      <w:spacing w:before="100" w:beforeAutospacing="1" w:after="100" w:afterAutospacing="1" w:line="240" w:lineRule="auto"/>
    </w:pPr>
    <w:rPr>
      <w:rFonts w:eastAsia="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80638402">
      <w:bodyDiv w:val="1"/>
      <w:marLeft w:val="0"/>
      <w:marRight w:val="0"/>
      <w:marTop w:val="0"/>
      <w:marBottom w:val="0"/>
      <w:divBdr>
        <w:top w:val="none" w:sz="0" w:space="0" w:color="auto"/>
        <w:left w:val="none" w:sz="0" w:space="0" w:color="auto"/>
        <w:bottom w:val="none" w:sz="0" w:space="0" w:color="auto"/>
        <w:right w:val="none" w:sz="0" w:space="0" w:color="auto"/>
      </w:divBdr>
    </w:div>
    <w:div w:id="439223437">
      <w:bodyDiv w:val="1"/>
      <w:marLeft w:val="0"/>
      <w:marRight w:val="0"/>
      <w:marTop w:val="0"/>
      <w:marBottom w:val="0"/>
      <w:divBdr>
        <w:top w:val="none" w:sz="0" w:space="0" w:color="auto"/>
        <w:left w:val="none" w:sz="0" w:space="0" w:color="auto"/>
        <w:bottom w:val="none" w:sz="0" w:space="0" w:color="auto"/>
        <w:right w:val="none" w:sz="0" w:space="0" w:color="auto"/>
      </w:divBdr>
    </w:div>
    <w:div w:id="12270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dc:creator>
  <cp:lastModifiedBy>BAHATTİN</cp:lastModifiedBy>
  <cp:revision>2</cp:revision>
  <dcterms:created xsi:type="dcterms:W3CDTF">2020-05-03T20:41:00Z</dcterms:created>
  <dcterms:modified xsi:type="dcterms:W3CDTF">2020-05-04T19:27:00Z</dcterms:modified>
</cp:coreProperties>
</file>